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CF" w:rsidRDefault="00AB49CF" w:rsidP="00AB49CF">
      <w:pPr>
        <w:snapToGrid w:val="0"/>
        <w:spacing w:line="300" w:lineRule="auto"/>
        <w:jc w:val="center"/>
        <w:rPr>
          <w:rFonts w:ascii="方正小标宋简体" w:eastAsia="方正小标宋简体" w:hAnsi="宋体"/>
          <w:sz w:val="44"/>
          <w:szCs w:val="44"/>
        </w:rPr>
      </w:pPr>
      <w:r w:rsidRPr="00AB49CF">
        <w:rPr>
          <w:rFonts w:ascii="方正小标宋简体" w:eastAsia="方正小标宋简体" w:hAnsi="宋体" w:hint="eastAsia"/>
          <w:spacing w:val="2"/>
          <w:w w:val="97"/>
          <w:kern w:val="0"/>
          <w:sz w:val="44"/>
          <w:szCs w:val="44"/>
          <w:fitText w:val="8580" w:id="1737124096"/>
        </w:rPr>
        <w:t>中国疾病预防控制中心职业卫生与中毒控制</w:t>
      </w:r>
      <w:r w:rsidRPr="00AB49CF">
        <w:rPr>
          <w:rFonts w:ascii="方正小标宋简体" w:eastAsia="方正小标宋简体" w:hAnsi="宋体" w:hint="eastAsia"/>
          <w:spacing w:val="-10"/>
          <w:w w:val="97"/>
          <w:kern w:val="0"/>
          <w:sz w:val="44"/>
          <w:szCs w:val="44"/>
          <w:fitText w:val="8580" w:id="1737124096"/>
        </w:rPr>
        <w:t>所</w:t>
      </w: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关于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召开职业健康风险评估研讨会</w:t>
      </w:r>
      <w:r>
        <w:rPr>
          <w:rFonts w:ascii="方正小标宋简体" w:eastAsia="方正小标宋简体" w:hAnsi="宋体" w:hint="eastAsia"/>
          <w:sz w:val="44"/>
          <w:szCs w:val="44"/>
        </w:rPr>
        <w:t>的通知</w:t>
      </w:r>
      <w:bookmarkEnd w:id="0"/>
    </w:p>
    <w:p w:rsidR="00AB49CF" w:rsidRDefault="00AB49CF" w:rsidP="00AB49CF">
      <w:pPr>
        <w:spacing w:line="400" w:lineRule="exact"/>
        <w:rPr>
          <w:szCs w:val="32"/>
        </w:rPr>
      </w:pPr>
    </w:p>
    <w:p w:rsidR="00AB49CF" w:rsidRDefault="00AB49CF" w:rsidP="00AB49CF">
      <w:pPr>
        <w:spacing w:line="500" w:lineRule="exact"/>
        <w:rPr>
          <w:rFonts w:hint="eastAsia"/>
          <w:szCs w:val="32"/>
        </w:rPr>
      </w:pPr>
      <w:r>
        <w:rPr>
          <w:rFonts w:hint="eastAsia"/>
          <w:kern w:val="0"/>
        </w:rPr>
        <w:t>北京市、天津市、上海市、重庆市、浙江省、江苏省、云南省、河北省、辽宁省、湖北省疾病预防控制中心，广东省、吉林省、湖南省、江西省、广西省职业病防治院，山东省职业卫生与职业病防治研究院，北京大学，复旦大学，青岛大学，华中科技大学，中国医科大学，华北理工大学，新乡医学院，山东大学，中山大学，华西医科大学</w:t>
      </w:r>
      <w:r>
        <w:rPr>
          <w:rFonts w:hint="eastAsia"/>
          <w:szCs w:val="32"/>
        </w:rPr>
        <w:t>：</w:t>
      </w:r>
    </w:p>
    <w:p w:rsidR="00AB49CF" w:rsidRDefault="00AB49CF" w:rsidP="00AB49CF">
      <w:pPr>
        <w:spacing w:line="500" w:lineRule="exact"/>
        <w:ind w:firstLineChars="200" w:firstLine="640"/>
        <w:rPr>
          <w:rFonts w:hint="eastAsia"/>
          <w:szCs w:val="32"/>
        </w:rPr>
      </w:pPr>
      <w:r>
        <w:rPr>
          <w:rFonts w:hint="eastAsia"/>
          <w:kern w:val="0"/>
          <w:szCs w:val="32"/>
        </w:rPr>
        <w:t>根据工作安排，中国疾病预防控制中心职业卫生与中毒控制所定于2018年9月11-14日在北京召开“职业健康风险评估研讨会”，现将具体事宜通知如下</w:t>
      </w:r>
    </w:p>
    <w:p w:rsidR="00AB49CF" w:rsidRDefault="00AB49CF" w:rsidP="00AB49CF">
      <w:pPr>
        <w:spacing w:line="560" w:lineRule="exact"/>
        <w:ind w:firstLineChars="200" w:firstLine="64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一、</w:t>
      </w:r>
      <w:r>
        <w:rPr>
          <w:rFonts w:ascii="黑体" w:eastAsia="黑体" w:hAnsi="黑体" w:hint="eastAsia"/>
          <w:kern w:val="0"/>
          <w:szCs w:val="32"/>
        </w:rPr>
        <w:t>会议主题内容</w:t>
      </w:r>
    </w:p>
    <w:p w:rsidR="00AB49CF" w:rsidRDefault="00AB49CF" w:rsidP="00AB49CF">
      <w:pPr>
        <w:ind w:firstLineChars="200" w:firstLine="640"/>
        <w:rPr>
          <w:rFonts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>（一）</w:t>
      </w:r>
      <w:r>
        <w:rPr>
          <w:rFonts w:hint="eastAsia"/>
          <w:szCs w:val="32"/>
        </w:rPr>
        <w:t>职业健康风险评估理论与方法；</w:t>
      </w:r>
    </w:p>
    <w:p w:rsidR="00AB49CF" w:rsidRDefault="00AB49CF" w:rsidP="00AB49CF">
      <w:pPr>
        <w:ind w:firstLineChars="200" w:firstLine="640"/>
        <w:rPr>
          <w:rFonts w:hint="eastAsia"/>
          <w:szCs w:val="32"/>
        </w:rPr>
      </w:pPr>
      <w:r w:rsidRPr="00796D87">
        <w:rPr>
          <w:rFonts w:ascii="楷体" w:eastAsia="楷体" w:hAnsi="楷体" w:cs="楷体" w:hint="eastAsia"/>
          <w:szCs w:val="32"/>
        </w:rPr>
        <w:t>（二）</w:t>
      </w:r>
      <w:r>
        <w:rPr>
          <w:rFonts w:hint="eastAsia"/>
          <w:szCs w:val="32"/>
        </w:rPr>
        <w:t>职业健康风险评估技术国内外的应用；</w:t>
      </w:r>
    </w:p>
    <w:p w:rsidR="00AB49CF" w:rsidRDefault="00AB49CF" w:rsidP="00AB49CF">
      <w:pPr>
        <w:ind w:firstLineChars="200" w:firstLine="640"/>
        <w:rPr>
          <w:rFonts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>（三）</w:t>
      </w:r>
      <w:r>
        <w:rPr>
          <w:rFonts w:hint="eastAsia"/>
          <w:szCs w:val="32"/>
        </w:rPr>
        <w:t>职业健康风险评估技术最新进展；</w:t>
      </w:r>
    </w:p>
    <w:p w:rsidR="00AB49CF" w:rsidRDefault="00AB49CF" w:rsidP="00AB49CF">
      <w:pPr>
        <w:ind w:firstLineChars="200" w:firstLine="640"/>
        <w:rPr>
          <w:rFonts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>（四）</w:t>
      </w:r>
      <w:r>
        <w:rPr>
          <w:rFonts w:hint="eastAsia"/>
          <w:szCs w:val="32"/>
        </w:rPr>
        <w:t>职业危害的健康效应和接触评估；</w:t>
      </w:r>
    </w:p>
    <w:p w:rsidR="00AB49CF" w:rsidRDefault="00AB49CF" w:rsidP="00AB49CF">
      <w:pPr>
        <w:ind w:firstLineChars="200" w:firstLine="640"/>
        <w:rPr>
          <w:rFonts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>（五）</w:t>
      </w:r>
      <w:r>
        <w:rPr>
          <w:rFonts w:hint="eastAsia"/>
          <w:szCs w:val="32"/>
        </w:rPr>
        <w:t>个体防护技术的适合性评估；</w:t>
      </w:r>
    </w:p>
    <w:p w:rsidR="00AB49CF" w:rsidRDefault="00AB49CF" w:rsidP="00AB49CF">
      <w:pPr>
        <w:ind w:firstLineChars="200" w:firstLine="640"/>
        <w:rPr>
          <w:rFonts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>（六）</w:t>
      </w:r>
      <w:r>
        <w:rPr>
          <w:rFonts w:hint="eastAsia"/>
          <w:szCs w:val="32"/>
        </w:rPr>
        <w:t>风险评估的流行病学研究及实践；</w:t>
      </w:r>
    </w:p>
    <w:p w:rsidR="00AB49CF" w:rsidRDefault="00AB49CF" w:rsidP="00AB49CF">
      <w:pPr>
        <w:ind w:firstLineChars="200" w:firstLine="640"/>
        <w:rPr>
          <w:rFonts w:ascii="楷体" w:eastAsia="楷体" w:hAnsi="楷体" w:cs="楷体"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>（七）</w:t>
      </w:r>
      <w:r>
        <w:rPr>
          <w:rFonts w:hint="eastAsia"/>
          <w:kern w:val="0"/>
          <w:szCs w:val="32"/>
        </w:rPr>
        <w:t>我国重点职业危害因素的健康风险评估</w:t>
      </w:r>
      <w:r>
        <w:rPr>
          <w:rFonts w:ascii="楷体" w:eastAsia="楷体" w:hAnsi="楷体" w:cs="楷体" w:hint="eastAsia"/>
          <w:szCs w:val="32"/>
        </w:rPr>
        <w:t>。</w:t>
      </w:r>
    </w:p>
    <w:p w:rsidR="00AB49CF" w:rsidRDefault="00AB49CF" w:rsidP="00AB49CF">
      <w:pPr>
        <w:spacing w:line="560" w:lineRule="exact"/>
        <w:ind w:firstLineChars="200" w:firstLine="640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二、</w:t>
      </w:r>
      <w:r>
        <w:rPr>
          <w:rFonts w:ascii="黑体" w:eastAsia="黑体" w:hAnsi="黑体" w:hint="eastAsia"/>
          <w:kern w:val="0"/>
          <w:szCs w:val="32"/>
        </w:rPr>
        <w:t>会议时间</w:t>
      </w:r>
    </w:p>
    <w:p w:rsidR="00AB49CF" w:rsidRDefault="00AB49CF" w:rsidP="00AB49CF">
      <w:pPr>
        <w:ind w:firstLineChars="200" w:firstLine="640"/>
        <w:rPr>
          <w:szCs w:val="32"/>
        </w:rPr>
      </w:pPr>
      <w:r>
        <w:rPr>
          <w:rFonts w:hint="eastAsia"/>
          <w:szCs w:val="32"/>
        </w:rPr>
        <w:t>9月11-14日，11日下午报到，12日9:00开始，14日上午撤离，会期2天。</w:t>
      </w:r>
    </w:p>
    <w:p w:rsidR="00AB49CF" w:rsidRDefault="00AB49CF" w:rsidP="00AB49CF">
      <w:pPr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三、会议地点</w:t>
      </w:r>
    </w:p>
    <w:p w:rsidR="00AB49CF" w:rsidRDefault="00AB49CF" w:rsidP="00AB49CF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lastRenderedPageBreak/>
        <w:t>北京人</w:t>
      </w:r>
      <w:proofErr w:type="gramStart"/>
      <w:r>
        <w:rPr>
          <w:rFonts w:hint="eastAsia"/>
          <w:szCs w:val="32"/>
        </w:rPr>
        <w:t>卫酒店</w:t>
      </w:r>
      <w:proofErr w:type="gramEnd"/>
      <w:r>
        <w:rPr>
          <w:rFonts w:hint="eastAsia"/>
          <w:szCs w:val="32"/>
        </w:rPr>
        <w:t>C座五层贵宾室。</w:t>
      </w:r>
    </w:p>
    <w:p w:rsidR="00AB49CF" w:rsidRDefault="00AB49CF" w:rsidP="00AB49CF">
      <w:pPr>
        <w:ind w:firstLineChars="200" w:firstLine="640"/>
        <w:rPr>
          <w:rFonts w:hint="eastAsia"/>
          <w:szCs w:val="32"/>
        </w:rPr>
      </w:pPr>
      <w:r>
        <w:rPr>
          <w:rFonts w:ascii="黑体" w:eastAsia="黑体" w:hAnsi="黑体" w:hint="eastAsia"/>
          <w:szCs w:val="32"/>
        </w:rPr>
        <w:t>四、参会人员</w:t>
      </w:r>
    </w:p>
    <w:p w:rsidR="00AB49CF" w:rsidRDefault="00AB49CF" w:rsidP="00AB49CF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相关领导、专家及研究人员，名单见附件。</w:t>
      </w:r>
    </w:p>
    <w:p w:rsidR="00AB49CF" w:rsidRDefault="00AB49CF" w:rsidP="00AB49CF">
      <w:pPr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五、其他</w:t>
      </w:r>
    </w:p>
    <w:p w:rsidR="00AB49CF" w:rsidRDefault="00AB49CF" w:rsidP="00AB49CF">
      <w:pPr>
        <w:ind w:firstLineChars="200" w:firstLine="640"/>
        <w:rPr>
          <w:rFonts w:hint="eastAsia"/>
          <w:szCs w:val="32"/>
        </w:rPr>
      </w:pPr>
      <w:r>
        <w:rPr>
          <w:rFonts w:hint="eastAsia"/>
          <w:szCs w:val="32"/>
        </w:rPr>
        <w:t>会议无注册费。参会人员需提交参会回执，按接收回执的先后顺序，前50名（含）内的国内参会人员，餐费由会务组负担，交通费和住宿费自理；第50名（不含）以后的参会人员会议各项费用自理。</w:t>
      </w:r>
    </w:p>
    <w:p w:rsidR="00AB49CF" w:rsidRDefault="00AB49CF" w:rsidP="00AB49CF">
      <w:pPr>
        <w:ind w:firstLineChars="200" w:firstLine="640"/>
        <w:rPr>
          <w:rFonts w:hint="eastAsia"/>
          <w:szCs w:val="32"/>
        </w:rPr>
      </w:pPr>
      <w:r>
        <w:rPr>
          <w:rFonts w:hint="eastAsia"/>
          <w:kern w:val="0"/>
          <w:szCs w:val="32"/>
        </w:rPr>
        <w:t>联系人：张雪艳     联系电话：010-83139650</w:t>
      </w:r>
    </w:p>
    <w:p w:rsidR="00AB49CF" w:rsidRDefault="00AB49CF" w:rsidP="00AB49CF">
      <w:pPr>
        <w:spacing w:line="50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附件：</w:t>
      </w:r>
    </w:p>
    <w:p w:rsidR="00AB49CF" w:rsidRDefault="00AB49CF" w:rsidP="00AB49CF">
      <w:pPr>
        <w:spacing w:line="50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1.</w:t>
      </w:r>
      <w:r w:rsidRPr="00801D2B">
        <w:rPr>
          <w:rFonts w:hint="eastAsia"/>
          <w:szCs w:val="32"/>
        </w:rPr>
        <w:t>《职业健康风险评估国际研讨会》日程表</w:t>
      </w:r>
    </w:p>
    <w:p w:rsidR="00AB49CF" w:rsidRDefault="00AB49CF" w:rsidP="00AB49CF">
      <w:pPr>
        <w:spacing w:line="500" w:lineRule="exact"/>
        <w:ind w:firstLineChars="200" w:firstLine="640"/>
        <w:rPr>
          <w:rFonts w:hint="eastAsia"/>
          <w:kern w:val="0"/>
          <w:szCs w:val="32"/>
        </w:rPr>
      </w:pPr>
      <w:r>
        <w:rPr>
          <w:rFonts w:hint="eastAsia"/>
          <w:szCs w:val="32"/>
        </w:rPr>
        <w:t>2．</w:t>
      </w:r>
      <w:r>
        <w:rPr>
          <w:rFonts w:hint="eastAsia"/>
          <w:kern w:val="0"/>
          <w:szCs w:val="32"/>
        </w:rPr>
        <w:t>参会人员名单</w:t>
      </w:r>
    </w:p>
    <w:p w:rsidR="00AB49CF" w:rsidRDefault="00AB49CF" w:rsidP="00AB49CF">
      <w:pPr>
        <w:spacing w:line="500" w:lineRule="exact"/>
        <w:ind w:firstLineChars="200" w:firstLine="640"/>
        <w:rPr>
          <w:rFonts w:hint="eastAsia"/>
          <w:kern w:val="0"/>
          <w:szCs w:val="32"/>
        </w:rPr>
      </w:pPr>
      <w:r>
        <w:rPr>
          <w:rFonts w:hint="eastAsia"/>
          <w:szCs w:val="32"/>
        </w:rPr>
        <w:t>3．</w:t>
      </w:r>
      <w:r>
        <w:rPr>
          <w:rFonts w:hint="eastAsia"/>
          <w:kern w:val="0"/>
          <w:szCs w:val="32"/>
        </w:rPr>
        <w:t>参会回执</w:t>
      </w:r>
    </w:p>
    <w:p w:rsidR="00AB49CF" w:rsidRDefault="00AB49CF" w:rsidP="00AB49CF">
      <w:pPr>
        <w:spacing w:line="500" w:lineRule="exact"/>
        <w:ind w:firstLineChars="200" w:firstLine="640"/>
        <w:rPr>
          <w:rFonts w:hint="eastAsia"/>
          <w:szCs w:val="32"/>
        </w:rPr>
      </w:pPr>
    </w:p>
    <w:p w:rsidR="00AB49CF" w:rsidRDefault="00AB49CF" w:rsidP="00AB49CF">
      <w:pPr>
        <w:tabs>
          <w:tab w:val="center" w:pos="6495"/>
        </w:tabs>
        <w:spacing w:line="500" w:lineRule="exact"/>
        <w:ind w:firstLineChars="1450" w:firstLine="4640"/>
        <w:rPr>
          <w:szCs w:val="32"/>
        </w:rPr>
      </w:pPr>
    </w:p>
    <w:p w:rsidR="00AB49CF" w:rsidRDefault="00AB49CF" w:rsidP="00AB49CF">
      <w:pPr>
        <w:tabs>
          <w:tab w:val="center" w:pos="6495"/>
        </w:tabs>
        <w:spacing w:line="500" w:lineRule="exact"/>
        <w:ind w:firstLineChars="1450" w:firstLine="4640"/>
        <w:rPr>
          <w:szCs w:val="32"/>
        </w:rPr>
      </w:pPr>
      <w:r>
        <w:rPr>
          <w:rFonts w:hint="eastAsia"/>
          <w:szCs w:val="32"/>
        </w:rPr>
        <w:t>中国疾病预防控制中心</w:t>
      </w:r>
    </w:p>
    <w:p w:rsidR="00686550" w:rsidRDefault="00AB49CF" w:rsidP="00AB49CF">
      <w:r>
        <w:rPr>
          <w:rFonts w:hint="eastAsia"/>
          <w:szCs w:val="32"/>
        </w:rPr>
        <w:t xml:space="preserve">                         </w:t>
      </w:r>
      <w:r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>职业卫生与中毒控制所</w:t>
      </w:r>
    </w:p>
    <w:sectPr w:rsidR="00686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CF"/>
    <w:rsid w:val="0007628B"/>
    <w:rsid w:val="00082910"/>
    <w:rsid w:val="000844FB"/>
    <w:rsid w:val="000A4CF8"/>
    <w:rsid w:val="000F100B"/>
    <w:rsid w:val="001635F5"/>
    <w:rsid w:val="00183E95"/>
    <w:rsid w:val="002617C2"/>
    <w:rsid w:val="002B7389"/>
    <w:rsid w:val="003016E9"/>
    <w:rsid w:val="00353314"/>
    <w:rsid w:val="003817A4"/>
    <w:rsid w:val="003B55B3"/>
    <w:rsid w:val="003C297C"/>
    <w:rsid w:val="003D20F1"/>
    <w:rsid w:val="00446D7E"/>
    <w:rsid w:val="004E5879"/>
    <w:rsid w:val="00517D66"/>
    <w:rsid w:val="0054169C"/>
    <w:rsid w:val="005E6414"/>
    <w:rsid w:val="005F3C3E"/>
    <w:rsid w:val="00633BF8"/>
    <w:rsid w:val="00646183"/>
    <w:rsid w:val="00686550"/>
    <w:rsid w:val="0068776F"/>
    <w:rsid w:val="00734EB7"/>
    <w:rsid w:val="007527D6"/>
    <w:rsid w:val="0078055A"/>
    <w:rsid w:val="00810A21"/>
    <w:rsid w:val="00832B91"/>
    <w:rsid w:val="0089734F"/>
    <w:rsid w:val="008E1F75"/>
    <w:rsid w:val="008E474A"/>
    <w:rsid w:val="00961A56"/>
    <w:rsid w:val="00963565"/>
    <w:rsid w:val="009D27CD"/>
    <w:rsid w:val="00AB49CF"/>
    <w:rsid w:val="00B0769A"/>
    <w:rsid w:val="00B64A1A"/>
    <w:rsid w:val="00D26869"/>
    <w:rsid w:val="00DC4639"/>
    <w:rsid w:val="00E923DA"/>
    <w:rsid w:val="00EA67B6"/>
    <w:rsid w:val="00E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81BC9-9CD5-4141-B634-EE9E8D7B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CF"/>
    <w:pPr>
      <w:widowControl w:val="0"/>
      <w:jc w:val="both"/>
    </w:pPr>
    <w:rPr>
      <w:rFonts w:ascii="仿宋" w:eastAsia="仿宋" w:hAnsi="仿宋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周莹</dc:creator>
  <cp:keywords/>
  <dc:description/>
  <cp:lastModifiedBy>周莹</cp:lastModifiedBy>
  <cp:revision>1</cp:revision>
  <dcterms:created xsi:type="dcterms:W3CDTF">2018-07-17T01:41:00Z</dcterms:created>
  <dcterms:modified xsi:type="dcterms:W3CDTF">2018-07-17T01:42:00Z</dcterms:modified>
</cp:coreProperties>
</file>